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E10EF3" w:rsidRPr="009173DB" w:rsidTr="00C86E25">
        <w:tc>
          <w:tcPr>
            <w:tcW w:w="4212" w:type="dxa"/>
            <w:hideMark/>
          </w:tcPr>
          <w:p w:rsidR="00E10EF3" w:rsidRPr="009173DB" w:rsidRDefault="00E10EF3" w:rsidP="00C86E2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73DB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 xml:space="preserve"> муниципальный район» муниципальный 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E10EF3" w:rsidRPr="009173DB" w:rsidRDefault="00E10EF3" w:rsidP="00C86E25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173DB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E10EF3" w:rsidRPr="009173DB" w:rsidRDefault="00E10EF3" w:rsidP="00C86E2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73DB">
              <w:rPr>
                <w:noProof/>
                <w:sz w:val="28"/>
                <w:szCs w:val="28"/>
              </w:rPr>
              <w:drawing>
                <wp:inline distT="0" distB="0" distL="0" distR="0">
                  <wp:extent cx="617220" cy="662940"/>
                  <wp:effectExtent l="0" t="0" r="0" b="0"/>
                  <wp:docPr id="2" name="Рисунок 2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E10EF3" w:rsidRPr="009173DB" w:rsidRDefault="00E10EF3" w:rsidP="00C86E2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173DB">
              <w:rPr>
                <w:b/>
                <w:color w:val="0000FF"/>
                <w:sz w:val="28"/>
                <w:szCs w:val="28"/>
              </w:rPr>
              <w:t xml:space="preserve">Собрание депутатов    муниципального </w:t>
            </w:r>
            <w:proofErr w:type="gramStart"/>
            <w:r w:rsidRPr="009173DB">
              <w:rPr>
                <w:b/>
                <w:color w:val="0000FF"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9173DB">
              <w:rPr>
                <w:b/>
                <w:color w:val="0000FF"/>
                <w:sz w:val="28"/>
                <w:szCs w:val="28"/>
              </w:rPr>
              <w:t>Моркинский</w:t>
            </w:r>
            <w:proofErr w:type="spellEnd"/>
            <w:r w:rsidRPr="009173DB">
              <w:rPr>
                <w:b/>
                <w:color w:val="0000FF"/>
                <w:sz w:val="28"/>
                <w:szCs w:val="28"/>
              </w:rPr>
              <w:t xml:space="preserve"> муниципальный район»</w:t>
            </w:r>
          </w:p>
        </w:tc>
      </w:tr>
      <w:tr w:rsidR="00E10EF3" w:rsidRPr="009173DB" w:rsidTr="00C86E25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EF3" w:rsidRPr="009173DB" w:rsidRDefault="00E10EF3" w:rsidP="00C86E25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EF3" w:rsidRPr="009173DB" w:rsidRDefault="00E10EF3" w:rsidP="00C86E2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EF3" w:rsidRPr="009173DB" w:rsidRDefault="00E10EF3" w:rsidP="00C86E25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E10EF3" w:rsidRPr="009173DB" w:rsidTr="00C86E25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0EF3" w:rsidRPr="009173DB" w:rsidRDefault="007A1F87" w:rsidP="00C86E2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224</w:t>
            </w:r>
          </w:p>
          <w:p w:rsidR="00E10EF3" w:rsidRPr="009173DB" w:rsidRDefault="00E10EF3" w:rsidP="00C86E2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шесто</w:t>
            </w:r>
            <w:r w:rsidRPr="009173DB">
              <w:rPr>
                <w:color w:val="0000FF"/>
                <w:sz w:val="28"/>
                <w:szCs w:val="28"/>
              </w:rPr>
              <w:t>й созыв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EF3" w:rsidRPr="009173DB" w:rsidRDefault="00E10EF3" w:rsidP="00C86E25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EF3" w:rsidRPr="009173DB" w:rsidRDefault="00E10EF3" w:rsidP="00C86E25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E10EF3" w:rsidRPr="009173DB" w:rsidRDefault="00E10EF3" w:rsidP="00C86E25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«22</w:t>
            </w:r>
            <w:r w:rsidRPr="009173DB">
              <w:rPr>
                <w:color w:val="0000FF"/>
                <w:sz w:val="28"/>
                <w:szCs w:val="28"/>
              </w:rPr>
              <w:t>»</w:t>
            </w:r>
            <w:r>
              <w:rPr>
                <w:color w:val="0000FF"/>
                <w:sz w:val="28"/>
                <w:szCs w:val="28"/>
              </w:rPr>
              <w:t xml:space="preserve"> февраля</w:t>
            </w:r>
            <w:r w:rsidRPr="009173DB">
              <w:rPr>
                <w:color w:val="0000FF"/>
                <w:sz w:val="28"/>
                <w:szCs w:val="28"/>
              </w:rPr>
              <w:t xml:space="preserve"> 201</w:t>
            </w:r>
            <w:r>
              <w:rPr>
                <w:color w:val="0000FF"/>
                <w:sz w:val="28"/>
                <w:szCs w:val="28"/>
              </w:rPr>
              <w:t>7</w:t>
            </w:r>
            <w:r w:rsidRPr="009173DB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D047FD" w:rsidRDefault="00D047FD" w:rsidP="00D047FD">
      <w:pPr>
        <w:suppressAutoHyphens/>
        <w:rPr>
          <w:sz w:val="28"/>
          <w:szCs w:val="28"/>
        </w:rPr>
      </w:pPr>
    </w:p>
    <w:p w:rsidR="00D047FD" w:rsidRPr="007A1F87" w:rsidRDefault="00D047FD" w:rsidP="00D047FD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bookmarkStart w:id="0" w:name="_GoBack"/>
      <w:bookmarkEnd w:id="0"/>
      <w:r w:rsidRPr="007A1F87">
        <w:rPr>
          <w:rFonts w:ascii="Times New Roman" w:hAnsi="Times New Roman"/>
          <w:i w:val="0"/>
          <w:sz w:val="28"/>
          <w:szCs w:val="28"/>
        </w:rPr>
        <w:t>Р Е Ш Е Н И Е</w:t>
      </w:r>
    </w:p>
    <w:p w:rsidR="00D047FD" w:rsidRPr="007A1F87" w:rsidRDefault="00D047FD" w:rsidP="00D047FD">
      <w:pPr>
        <w:jc w:val="center"/>
        <w:rPr>
          <w:b/>
          <w:sz w:val="28"/>
          <w:szCs w:val="28"/>
        </w:rPr>
      </w:pPr>
      <w:r w:rsidRPr="007A1F87"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D047FD" w:rsidRPr="007A1F87" w:rsidRDefault="00D047FD" w:rsidP="00D047FD">
      <w:pPr>
        <w:jc w:val="center"/>
        <w:rPr>
          <w:b/>
          <w:sz w:val="28"/>
          <w:szCs w:val="28"/>
        </w:rPr>
      </w:pPr>
      <w:r w:rsidRPr="007A1F87">
        <w:rPr>
          <w:b/>
          <w:sz w:val="28"/>
          <w:szCs w:val="28"/>
        </w:rPr>
        <w:t>«</w:t>
      </w:r>
      <w:proofErr w:type="spellStart"/>
      <w:r w:rsidRPr="007A1F87">
        <w:rPr>
          <w:b/>
          <w:sz w:val="28"/>
          <w:szCs w:val="28"/>
        </w:rPr>
        <w:t>Моркинский</w:t>
      </w:r>
      <w:proofErr w:type="spellEnd"/>
      <w:r w:rsidRPr="007A1F87">
        <w:rPr>
          <w:b/>
          <w:sz w:val="28"/>
          <w:szCs w:val="28"/>
        </w:rPr>
        <w:t xml:space="preserve"> муниципальный район»</w:t>
      </w:r>
    </w:p>
    <w:p w:rsidR="00D047FD" w:rsidRDefault="00D047FD" w:rsidP="00D047FD">
      <w:pPr>
        <w:suppressAutoHyphens/>
        <w:jc w:val="both"/>
        <w:rPr>
          <w:sz w:val="28"/>
          <w:szCs w:val="28"/>
        </w:rPr>
      </w:pPr>
      <w:r w:rsidRPr="007A1F87">
        <w:rPr>
          <w:sz w:val="28"/>
          <w:szCs w:val="28"/>
        </w:rPr>
        <w:tab/>
      </w:r>
      <w:r w:rsidRPr="007A1F87">
        <w:rPr>
          <w:sz w:val="28"/>
          <w:szCs w:val="28"/>
        </w:rPr>
        <w:tab/>
        <w:t xml:space="preserve">     </w:t>
      </w:r>
    </w:p>
    <w:p w:rsidR="007A1F87" w:rsidRPr="007A1F87" w:rsidRDefault="007A1F87" w:rsidP="00D047FD">
      <w:pPr>
        <w:suppressAutoHyphens/>
        <w:jc w:val="both"/>
        <w:rPr>
          <w:sz w:val="28"/>
          <w:szCs w:val="28"/>
        </w:rPr>
      </w:pPr>
    </w:p>
    <w:p w:rsidR="007A1F87" w:rsidRDefault="00D047FD" w:rsidP="00D047F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A1F87">
        <w:rPr>
          <w:sz w:val="28"/>
          <w:szCs w:val="28"/>
        </w:rPr>
        <w:t xml:space="preserve">О внесении изменений в </w:t>
      </w:r>
      <w:r w:rsidR="00247798" w:rsidRPr="007A1F87">
        <w:rPr>
          <w:sz w:val="28"/>
          <w:szCs w:val="28"/>
        </w:rPr>
        <w:t xml:space="preserve">Положение о пенсии за выслугу лет лицам, замещавшим должности муниципальной службы в органах местного самоуправления муниципального образования </w:t>
      </w:r>
    </w:p>
    <w:p w:rsidR="00D047FD" w:rsidRPr="007A1F87" w:rsidRDefault="00247798" w:rsidP="00D047FD">
      <w:pPr>
        <w:suppressAutoHyphens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7A1F87">
        <w:rPr>
          <w:sz w:val="28"/>
          <w:szCs w:val="28"/>
        </w:rPr>
        <w:t>«</w:t>
      </w:r>
      <w:proofErr w:type="spellStart"/>
      <w:r w:rsidRPr="007A1F87">
        <w:rPr>
          <w:sz w:val="28"/>
          <w:szCs w:val="28"/>
        </w:rPr>
        <w:t>Моркинский</w:t>
      </w:r>
      <w:proofErr w:type="spellEnd"/>
      <w:r w:rsidRPr="007A1F87">
        <w:rPr>
          <w:sz w:val="28"/>
          <w:szCs w:val="28"/>
        </w:rPr>
        <w:t xml:space="preserve"> муниципальный район»</w:t>
      </w:r>
    </w:p>
    <w:p w:rsidR="007A1F87" w:rsidRPr="007A1F87" w:rsidRDefault="007A1F87" w:rsidP="00D047FD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0EF3" w:rsidRPr="007A1F87" w:rsidRDefault="00D047FD" w:rsidP="00D047FD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A1F87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7A1F87">
        <w:rPr>
          <w:sz w:val="28"/>
          <w:szCs w:val="28"/>
        </w:rPr>
        <w:t>Моркинский</w:t>
      </w:r>
      <w:proofErr w:type="spellEnd"/>
      <w:r w:rsidRPr="007A1F87">
        <w:rPr>
          <w:sz w:val="28"/>
          <w:szCs w:val="28"/>
        </w:rPr>
        <w:t xml:space="preserve"> муниципальный район», </w:t>
      </w:r>
    </w:p>
    <w:p w:rsidR="00D047FD" w:rsidRPr="007A1F87" w:rsidRDefault="00D047FD" w:rsidP="00D047FD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A1F87">
        <w:rPr>
          <w:sz w:val="28"/>
          <w:szCs w:val="28"/>
        </w:rPr>
        <w:t>Собрание депутатов муниципального образования «</w:t>
      </w:r>
      <w:proofErr w:type="spellStart"/>
      <w:r w:rsidRPr="007A1F87">
        <w:rPr>
          <w:sz w:val="28"/>
          <w:szCs w:val="28"/>
        </w:rPr>
        <w:t>Моркин</w:t>
      </w:r>
      <w:r w:rsidR="00E10EF3" w:rsidRPr="007A1F87">
        <w:rPr>
          <w:sz w:val="28"/>
          <w:szCs w:val="28"/>
        </w:rPr>
        <w:t>ский</w:t>
      </w:r>
      <w:proofErr w:type="spellEnd"/>
      <w:r w:rsidR="00E10EF3" w:rsidRPr="007A1F87">
        <w:rPr>
          <w:sz w:val="28"/>
          <w:szCs w:val="28"/>
        </w:rPr>
        <w:t xml:space="preserve"> муниципальный район» РЕШИЛО</w:t>
      </w:r>
      <w:r w:rsidRPr="007A1F87">
        <w:rPr>
          <w:sz w:val="28"/>
          <w:szCs w:val="28"/>
        </w:rPr>
        <w:t>:</w:t>
      </w:r>
    </w:p>
    <w:p w:rsidR="00E10EF3" w:rsidRPr="007A1F87" w:rsidRDefault="00E10EF3" w:rsidP="00D047FD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  <w:sz w:val="28"/>
          <w:szCs w:val="28"/>
        </w:rPr>
      </w:pPr>
    </w:p>
    <w:p w:rsidR="00D047FD" w:rsidRPr="007A1F87" w:rsidRDefault="00D047FD" w:rsidP="00D047F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F87">
        <w:rPr>
          <w:sz w:val="28"/>
          <w:szCs w:val="28"/>
        </w:rPr>
        <w:t xml:space="preserve">1. Внести в </w:t>
      </w:r>
      <w:r w:rsidR="00247798" w:rsidRPr="007A1F87">
        <w:rPr>
          <w:sz w:val="28"/>
          <w:szCs w:val="28"/>
        </w:rPr>
        <w:t>Положение о пенсии за выслугу лет лицам, замещавшим должности муниципальной службы в органах местного самоуправления муниципального образования «</w:t>
      </w:r>
      <w:proofErr w:type="spellStart"/>
      <w:r w:rsidR="00247798" w:rsidRPr="007A1F87">
        <w:rPr>
          <w:sz w:val="28"/>
          <w:szCs w:val="28"/>
        </w:rPr>
        <w:t>Моркинский</w:t>
      </w:r>
      <w:proofErr w:type="spellEnd"/>
      <w:r w:rsidR="00247798" w:rsidRPr="007A1F87">
        <w:rPr>
          <w:sz w:val="28"/>
          <w:szCs w:val="28"/>
        </w:rPr>
        <w:t xml:space="preserve"> муниципальный район» (далее – Положение), утвержденное </w:t>
      </w:r>
      <w:r w:rsidRPr="007A1F87">
        <w:rPr>
          <w:sz w:val="28"/>
          <w:szCs w:val="28"/>
        </w:rPr>
        <w:t>решение</w:t>
      </w:r>
      <w:r w:rsidR="00247798" w:rsidRPr="007A1F87">
        <w:rPr>
          <w:sz w:val="28"/>
          <w:szCs w:val="28"/>
        </w:rPr>
        <w:t>м</w:t>
      </w:r>
      <w:r w:rsidRPr="007A1F87">
        <w:rPr>
          <w:sz w:val="28"/>
          <w:szCs w:val="28"/>
        </w:rPr>
        <w:t xml:space="preserve"> Собрания депутатов муниципального образования «</w:t>
      </w:r>
      <w:proofErr w:type="spellStart"/>
      <w:r w:rsidRPr="007A1F87">
        <w:rPr>
          <w:sz w:val="28"/>
          <w:szCs w:val="28"/>
        </w:rPr>
        <w:t>Моркинский</w:t>
      </w:r>
      <w:proofErr w:type="spellEnd"/>
      <w:r w:rsidRPr="007A1F87">
        <w:rPr>
          <w:sz w:val="28"/>
          <w:szCs w:val="28"/>
        </w:rPr>
        <w:t xml:space="preserve"> муниципальный район» от 29 мая 2013 г. № 289 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</w:t>
      </w:r>
      <w:proofErr w:type="spellStart"/>
      <w:r w:rsidRPr="007A1F87">
        <w:rPr>
          <w:sz w:val="28"/>
          <w:szCs w:val="28"/>
        </w:rPr>
        <w:t>Моркинский</w:t>
      </w:r>
      <w:proofErr w:type="spellEnd"/>
      <w:r w:rsidRPr="007A1F87">
        <w:rPr>
          <w:sz w:val="28"/>
          <w:szCs w:val="28"/>
        </w:rPr>
        <w:t xml:space="preserve"> муниципальный район», должности в органах государственной власти и управления </w:t>
      </w:r>
      <w:proofErr w:type="spellStart"/>
      <w:r w:rsidRPr="007A1F87">
        <w:rPr>
          <w:sz w:val="28"/>
          <w:szCs w:val="28"/>
        </w:rPr>
        <w:t>Моркинского</w:t>
      </w:r>
      <w:proofErr w:type="spellEnd"/>
      <w:r w:rsidRPr="007A1F87">
        <w:rPr>
          <w:sz w:val="28"/>
          <w:szCs w:val="28"/>
        </w:rPr>
        <w:t xml:space="preserve"> района </w:t>
      </w:r>
      <w:r w:rsidR="00B34BF8" w:rsidRPr="007A1F87">
        <w:rPr>
          <w:sz w:val="28"/>
          <w:szCs w:val="28"/>
        </w:rPr>
        <w:t>Марийской АССР (Марийской ССР)»</w:t>
      </w:r>
      <w:r w:rsidR="00DE4BA7" w:rsidRPr="007A1F87">
        <w:rPr>
          <w:sz w:val="28"/>
          <w:szCs w:val="28"/>
        </w:rPr>
        <w:t xml:space="preserve"> следующее изменение</w:t>
      </w:r>
      <w:r w:rsidRPr="007A1F87">
        <w:rPr>
          <w:sz w:val="28"/>
          <w:szCs w:val="28"/>
        </w:rPr>
        <w:t>:</w:t>
      </w:r>
    </w:p>
    <w:p w:rsidR="00D047FD" w:rsidRPr="007A1F87" w:rsidRDefault="00D047FD" w:rsidP="00D047FD">
      <w:pPr>
        <w:suppressAutoHyphens/>
        <w:ind w:firstLine="720"/>
        <w:jc w:val="both"/>
        <w:rPr>
          <w:sz w:val="28"/>
          <w:szCs w:val="28"/>
        </w:rPr>
      </w:pPr>
      <w:r w:rsidRPr="007A1F87">
        <w:rPr>
          <w:sz w:val="28"/>
          <w:szCs w:val="28"/>
        </w:rPr>
        <w:t>- абзац 2 пункта 5 Положения изложить в следующей редакции:</w:t>
      </w:r>
    </w:p>
    <w:p w:rsidR="00D047FD" w:rsidRPr="007A1F87" w:rsidRDefault="00D047FD" w:rsidP="00D047FD">
      <w:pPr>
        <w:suppressAutoHyphens/>
        <w:ind w:firstLine="720"/>
        <w:jc w:val="both"/>
        <w:rPr>
          <w:sz w:val="28"/>
          <w:szCs w:val="28"/>
        </w:rPr>
      </w:pPr>
      <w:r w:rsidRPr="007A1F87">
        <w:rPr>
          <w:sz w:val="28"/>
          <w:szCs w:val="28"/>
        </w:rPr>
        <w:t>«За каждый полный год стажа муниципальной службы</w:t>
      </w:r>
      <w:r w:rsidR="009B46E1" w:rsidRPr="007A1F87">
        <w:rPr>
          <w:sz w:val="28"/>
          <w:szCs w:val="28"/>
        </w:rPr>
        <w:t xml:space="preserve"> сверх указанного стажа </w:t>
      </w:r>
      <w:r w:rsidRPr="007A1F87">
        <w:rPr>
          <w:sz w:val="28"/>
          <w:szCs w:val="28"/>
        </w:rPr>
        <w:t xml:space="preserve">размер пенсии за выслугу лет муниципальным служащим увеличивается на 3 процента 1,4 оклада месячного денежного содержания муниципального служащего на день увольнения либо на день достижения ими </w:t>
      </w:r>
      <w:r w:rsidR="001A65D4" w:rsidRPr="007A1F87">
        <w:rPr>
          <w:sz w:val="28"/>
          <w:szCs w:val="28"/>
        </w:rPr>
        <w:t>возраста, дающего право на страхо</w:t>
      </w:r>
      <w:r w:rsidRPr="007A1F87">
        <w:rPr>
          <w:sz w:val="28"/>
          <w:szCs w:val="28"/>
        </w:rPr>
        <w:t>вую пенсию по старости (инвалидности) в соответствии с Федеральным законом «О страховых пенсиях», но не более чем до 95 процентов 1,4 оклада месячного денежного содержания муниципального служащего на день увольнения либо на день достижения ими возраста, да</w:t>
      </w:r>
      <w:r w:rsidR="001A65D4" w:rsidRPr="007A1F87">
        <w:rPr>
          <w:sz w:val="28"/>
          <w:szCs w:val="28"/>
        </w:rPr>
        <w:t>ющего право на страхов</w:t>
      </w:r>
      <w:r w:rsidRPr="007A1F87">
        <w:rPr>
          <w:sz w:val="28"/>
          <w:szCs w:val="28"/>
        </w:rPr>
        <w:t>ую пенсию по старости (инвалидности) в соответствии с Федеральным з</w:t>
      </w:r>
      <w:r w:rsidR="00B34BF8" w:rsidRPr="007A1F87">
        <w:rPr>
          <w:sz w:val="28"/>
          <w:szCs w:val="28"/>
        </w:rPr>
        <w:t xml:space="preserve">аконом </w:t>
      </w:r>
      <w:r w:rsidRPr="007A1F87">
        <w:rPr>
          <w:sz w:val="28"/>
          <w:szCs w:val="28"/>
        </w:rPr>
        <w:t>«О страховых пенсиях».».</w:t>
      </w:r>
    </w:p>
    <w:p w:rsidR="00D047FD" w:rsidRPr="007A1F87" w:rsidRDefault="00D047FD" w:rsidP="00D047F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F87">
        <w:rPr>
          <w:sz w:val="28"/>
          <w:szCs w:val="28"/>
        </w:rPr>
        <w:lastRenderedPageBreak/>
        <w:t xml:space="preserve">2. </w:t>
      </w:r>
      <w:r w:rsidR="00247798" w:rsidRPr="007A1F87">
        <w:rPr>
          <w:sz w:val="28"/>
          <w:szCs w:val="28"/>
        </w:rPr>
        <w:t>Опубликовать н</w:t>
      </w:r>
      <w:r w:rsidRPr="007A1F87">
        <w:rPr>
          <w:sz w:val="28"/>
          <w:szCs w:val="28"/>
        </w:rPr>
        <w:t>астоящее решение</w:t>
      </w:r>
      <w:r w:rsidR="00247798" w:rsidRPr="007A1F87">
        <w:rPr>
          <w:sz w:val="28"/>
          <w:szCs w:val="28"/>
        </w:rPr>
        <w:t xml:space="preserve"> в районной газете «</w:t>
      </w:r>
      <w:proofErr w:type="spellStart"/>
      <w:r w:rsidR="00247798" w:rsidRPr="007A1F87">
        <w:rPr>
          <w:sz w:val="28"/>
          <w:szCs w:val="28"/>
        </w:rPr>
        <w:t>Моркинская</w:t>
      </w:r>
      <w:proofErr w:type="spellEnd"/>
      <w:r w:rsidR="00247798" w:rsidRPr="007A1F87">
        <w:rPr>
          <w:sz w:val="28"/>
          <w:szCs w:val="28"/>
        </w:rPr>
        <w:t xml:space="preserve"> земля» и разместить на официальном И</w:t>
      </w:r>
      <w:r w:rsidR="009B46E1" w:rsidRPr="007A1F87">
        <w:rPr>
          <w:sz w:val="28"/>
          <w:szCs w:val="28"/>
        </w:rPr>
        <w:t>нтернет-портале Р</w:t>
      </w:r>
      <w:r w:rsidR="00247798" w:rsidRPr="007A1F87">
        <w:rPr>
          <w:sz w:val="28"/>
          <w:szCs w:val="28"/>
        </w:rPr>
        <w:t>еспублики Марий Эл</w:t>
      </w:r>
      <w:r w:rsidRPr="007A1F87">
        <w:rPr>
          <w:sz w:val="28"/>
          <w:szCs w:val="28"/>
        </w:rPr>
        <w:t>.</w:t>
      </w:r>
    </w:p>
    <w:p w:rsidR="00916A15" w:rsidRPr="007A1F87" w:rsidRDefault="00916A15" w:rsidP="00D047F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4BA7" w:rsidRDefault="00DE4BA7" w:rsidP="00D047F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F87" w:rsidRPr="007A1F87" w:rsidRDefault="007A1F87" w:rsidP="00D047F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F87" w:rsidRDefault="007A1F87" w:rsidP="007A1F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A109DA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A109DA">
        <w:rPr>
          <w:sz w:val="28"/>
          <w:szCs w:val="28"/>
        </w:rPr>
        <w:t xml:space="preserve"> Собрания депутатов </w:t>
      </w:r>
    </w:p>
    <w:p w:rsidR="007A1F87" w:rsidRPr="00A109DA" w:rsidRDefault="007A1F87" w:rsidP="007A1F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9DA">
        <w:rPr>
          <w:sz w:val="28"/>
          <w:szCs w:val="28"/>
        </w:rPr>
        <w:t>муниципального образования</w:t>
      </w:r>
    </w:p>
    <w:p w:rsidR="007A1F87" w:rsidRPr="00A109DA" w:rsidRDefault="007A1F87" w:rsidP="007A1F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09D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</w:t>
      </w:r>
      <w:proofErr w:type="gramStart"/>
      <w:r>
        <w:rPr>
          <w:sz w:val="28"/>
          <w:szCs w:val="28"/>
        </w:rPr>
        <w:t>район»</w:t>
      </w:r>
      <w:r w:rsidRPr="00A109DA">
        <w:rPr>
          <w:sz w:val="28"/>
          <w:szCs w:val="28"/>
        </w:rPr>
        <w:t xml:space="preserve">   </w:t>
      </w:r>
      <w:proofErr w:type="gramEnd"/>
      <w:r w:rsidRPr="00A109D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</w:t>
      </w:r>
      <w:r w:rsidRPr="00A109DA">
        <w:rPr>
          <w:sz w:val="28"/>
          <w:szCs w:val="28"/>
        </w:rPr>
        <w:t xml:space="preserve">С. </w:t>
      </w:r>
      <w:r>
        <w:rPr>
          <w:sz w:val="28"/>
          <w:szCs w:val="28"/>
        </w:rPr>
        <w:t>Михайлов</w:t>
      </w:r>
    </w:p>
    <w:p w:rsidR="00E23DC8" w:rsidRPr="007A1F87" w:rsidRDefault="00E23DC8" w:rsidP="007A1F8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23DC8" w:rsidRPr="007A1F87" w:rsidSect="00E10EF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7FD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A65D4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47798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723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479"/>
    <w:rsid w:val="00741B50"/>
    <w:rsid w:val="00755BE3"/>
    <w:rsid w:val="007709E3"/>
    <w:rsid w:val="00784E8C"/>
    <w:rsid w:val="007972C8"/>
    <w:rsid w:val="007A1F87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7267F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16A15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0BB4"/>
    <w:rsid w:val="00995D52"/>
    <w:rsid w:val="00997675"/>
    <w:rsid w:val="009A3C10"/>
    <w:rsid w:val="009B2028"/>
    <w:rsid w:val="009B2E52"/>
    <w:rsid w:val="009B46E1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4BF8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47F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BA7"/>
    <w:rsid w:val="00DE4E2A"/>
    <w:rsid w:val="00DE66BD"/>
    <w:rsid w:val="00DF525D"/>
    <w:rsid w:val="00E02738"/>
    <w:rsid w:val="00E05855"/>
    <w:rsid w:val="00E10EF3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06EA9-DD9D-4FBA-8540-34CDC7BB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47F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47F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D047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4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7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пенсии за выслугу лет лицам, замещавшим должности муниципальной службы в органах местного самоуправления муниципального образования 
«Моркинский муниципальный район»
</_x041e__x043f__x0438__x0441__x0430__x043d__x0438__x0435_>
    <_x0414__x0430__x0442__x0430__x0020__x0434__x043e__x043a__x0443__x043c__x0435__x043d__x0442__x0430_ xmlns="b6898328-3085-4711-8e69-910a32142cb6">2017-03-05T21:00:00+00:00</_x0414__x0430__x0442__x0430__x0020__x0434__x043e__x043a__x0443__x043c__x0435__x043d__x0442__x0430_>
    <_x041f__x0430__x043f__x043a__x0430_ xmlns="b6898328-3085-4711-8e69-910a32142cb6">2017</_x041f__x0430__x043f__x043a__x0430_>
    <_x2116__x0020__x0434__x043e__x043a__x0443__x043c__x0435__x043d__x0442__x0430_ xmlns="b6898328-3085-4711-8e69-910a32142cb6">224</_x2116__x0020__x0434__x043e__x043a__x0443__x043c__x0435__x043d__x0442__x0430_>
    <_dlc_DocId xmlns="57504d04-691e-4fc4-8f09-4f19fdbe90f6">XXJ7TYMEEKJ2-5838-139</_dlc_DocId>
    <_dlc_DocIdUrl xmlns="57504d04-691e-4fc4-8f09-4f19fdbe90f6">
      <Url>https://vip.gov.mari.ru/morki/_layouts/DocIdRedir.aspx?ID=XXJ7TYMEEKJ2-5838-139</Url>
      <Description>XXJ7TYMEEKJ2-5838-139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984835-7FDC-4E35-8E29-64AD22B1DFAF}"/>
</file>

<file path=customXml/itemProps2.xml><?xml version="1.0" encoding="utf-8"?>
<ds:datastoreItem xmlns:ds="http://schemas.openxmlformats.org/officeDocument/2006/customXml" ds:itemID="{C0F8A59C-80A6-4168-9C19-8B106CCFC6E4}"/>
</file>

<file path=customXml/itemProps3.xml><?xml version="1.0" encoding="utf-8"?>
<ds:datastoreItem xmlns:ds="http://schemas.openxmlformats.org/officeDocument/2006/customXml" ds:itemID="{C5930A5D-4550-4A6C-A155-2BA76EBBE2FB}"/>
</file>

<file path=customXml/itemProps4.xml><?xml version="1.0" encoding="utf-8"?>
<ds:datastoreItem xmlns:ds="http://schemas.openxmlformats.org/officeDocument/2006/customXml" ds:itemID="{C3FC0B4D-64AE-4112-B4EB-59CD8EAF75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224 от «22» февраля 2017 года</dc:title>
  <dc:subject/>
  <dc:creator>Лариса</dc:creator>
  <cp:keywords/>
  <dc:description/>
  <cp:lastModifiedBy>Sobraniye</cp:lastModifiedBy>
  <cp:revision>9</cp:revision>
  <cp:lastPrinted>2017-02-27T10:51:00Z</cp:lastPrinted>
  <dcterms:created xsi:type="dcterms:W3CDTF">2017-02-17T08:01:00Z</dcterms:created>
  <dcterms:modified xsi:type="dcterms:W3CDTF">2017-02-27T10:56:00Z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ae4991e7-0752-4b47-90dc-3ea21012828c</vt:lpwstr>
  </property>
</Properties>
</file>